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2C" w:rsidRPr="00D72B8C" w:rsidRDefault="00B7582C" w:rsidP="00894ECA">
      <w:pPr>
        <w:ind w:firstLine="720"/>
        <w:jc w:val="both"/>
        <w:rPr>
          <w:color w:val="000000"/>
          <w:sz w:val="28"/>
          <w:szCs w:val="28"/>
        </w:rPr>
      </w:pPr>
      <w:r w:rsidRPr="00D72B8C">
        <w:rPr>
          <w:color w:val="000000"/>
          <w:sz w:val="28"/>
          <w:szCs w:val="28"/>
        </w:rPr>
        <w:t>Робота управління соціального захисту населення виконавчого комітету Славутської міської ради протягом 202</w:t>
      </w:r>
      <w:r w:rsidRPr="00D72B8C">
        <w:rPr>
          <w:color w:val="000000"/>
          <w:sz w:val="28"/>
          <w:szCs w:val="28"/>
          <w:lang w:val="ru-RU"/>
        </w:rPr>
        <w:t>2</w:t>
      </w:r>
      <w:r w:rsidRPr="00D72B8C">
        <w:rPr>
          <w:color w:val="000000"/>
          <w:sz w:val="28"/>
          <w:szCs w:val="28"/>
        </w:rPr>
        <w:t xml:space="preserve"> року була спрямована на соціальний захист населення та підтримку соціально-вразливих верств населення.</w:t>
      </w:r>
    </w:p>
    <w:p w:rsidR="00B7582C" w:rsidRPr="00D72B8C" w:rsidRDefault="00B7582C" w:rsidP="00894ECA">
      <w:pPr>
        <w:ind w:firstLine="720"/>
        <w:jc w:val="both"/>
        <w:rPr>
          <w:color w:val="000000"/>
          <w:sz w:val="28"/>
          <w:szCs w:val="28"/>
        </w:rPr>
      </w:pPr>
    </w:p>
    <w:p w:rsidR="00B7582C" w:rsidRPr="00D72B8C" w:rsidRDefault="00B7582C" w:rsidP="00894ECA">
      <w:pPr>
        <w:tabs>
          <w:tab w:val="left" w:pos="1620"/>
        </w:tabs>
        <w:ind w:firstLine="540"/>
        <w:jc w:val="center"/>
        <w:outlineLvl w:val="0"/>
        <w:rPr>
          <w:b/>
          <w:color w:val="000000"/>
          <w:sz w:val="28"/>
          <w:szCs w:val="28"/>
        </w:rPr>
      </w:pPr>
      <w:r w:rsidRPr="00D72B8C">
        <w:rPr>
          <w:b/>
          <w:color w:val="000000"/>
          <w:sz w:val="28"/>
          <w:szCs w:val="28"/>
        </w:rPr>
        <w:t>Відділ грошових виплат і компенсацій</w:t>
      </w:r>
    </w:p>
    <w:p w:rsidR="00B7582C" w:rsidRPr="00D72B8C" w:rsidRDefault="00B7582C" w:rsidP="00D674B4">
      <w:pPr>
        <w:ind w:firstLine="709"/>
        <w:jc w:val="both"/>
        <w:rPr>
          <w:color w:val="000000"/>
          <w:sz w:val="28"/>
          <w:szCs w:val="28"/>
        </w:rPr>
      </w:pPr>
      <w:r w:rsidRPr="00D72B8C">
        <w:rPr>
          <w:color w:val="000000"/>
          <w:sz w:val="28"/>
          <w:szCs w:val="28"/>
        </w:rPr>
        <w:t>У 2022 році призначено та виплачено державної соціальної допомоги для 7917 громадян на суму 154915,5 тис. грн, а саме:</w:t>
      </w:r>
    </w:p>
    <w:p w:rsidR="00B7582C" w:rsidRPr="00D72B8C" w:rsidRDefault="00B7582C" w:rsidP="00D674B4">
      <w:pPr>
        <w:ind w:firstLine="709"/>
        <w:jc w:val="both"/>
        <w:rPr>
          <w:color w:val="000000"/>
          <w:sz w:val="28"/>
          <w:szCs w:val="28"/>
        </w:rPr>
      </w:pPr>
      <w:r w:rsidRPr="00D72B8C">
        <w:rPr>
          <w:color w:val="000000"/>
          <w:sz w:val="28"/>
          <w:szCs w:val="28"/>
        </w:rPr>
        <w:t>- субсидія на відшкодування витрат на оплату житлово-комунальних послуг та  на придбання твердого палива, скрапленого газу - для 3273 домогосподарств на суму 38403,1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у зв’язку з вагітністю і пологами незастрахованим особам - для 132 жінок на суму 401,3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при народженні дитини -  для 862 осіб на суму 12136,3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при усиновленні дитини - 3 особам на суму 24,1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на дітей, над якими встановлено опіку чи піклування - для 39 осіб на суму 3109,6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на дітей одиноким матерям - для 130 осіб на суму 1654,7 тис. грн;</w:t>
      </w:r>
    </w:p>
    <w:p w:rsidR="00B7582C" w:rsidRPr="00D72B8C" w:rsidRDefault="00B7582C" w:rsidP="00D674B4">
      <w:pPr>
        <w:ind w:firstLine="709"/>
        <w:jc w:val="both"/>
        <w:rPr>
          <w:color w:val="000000"/>
          <w:sz w:val="28"/>
          <w:szCs w:val="28"/>
        </w:rPr>
      </w:pPr>
      <w:r w:rsidRPr="00D72B8C">
        <w:rPr>
          <w:color w:val="000000"/>
          <w:sz w:val="28"/>
          <w:szCs w:val="28"/>
        </w:rPr>
        <w:t>- тимчасова державна допомога дітям, батьки яких ухиляються від сплати аліментів -для 14 осіб на суму 512,0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малозабезпеченим сім'ям - для 365 осіб на суму 17501,0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особам з інвалідністю з дитинства і дітям з інвалідністю - для 540 осіб на суму 17016,2 тис. грн;</w:t>
      </w:r>
    </w:p>
    <w:p w:rsidR="00B7582C" w:rsidRPr="00D72B8C" w:rsidRDefault="00B7582C" w:rsidP="00D674B4">
      <w:pPr>
        <w:ind w:firstLine="709"/>
        <w:jc w:val="both"/>
        <w:rPr>
          <w:color w:val="000000"/>
          <w:sz w:val="28"/>
          <w:szCs w:val="28"/>
        </w:rPr>
      </w:pPr>
      <w:r w:rsidRPr="00D72B8C">
        <w:rPr>
          <w:color w:val="000000"/>
          <w:sz w:val="28"/>
          <w:szCs w:val="28"/>
        </w:rPr>
        <w:t>- соціальна допомога на дітей-сиріт та дітей, позбавлених батьківського піклування, грошового забезпечення батькам-вихователям і прийомним батькам - для 2 сімей на суму 654,3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на догляд за інвалідом I чи II групи  внаслідок психічного розладу - для 134 осіб на суму 3459,9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по догляду за інвалідом I групи чи престарілим - для 2 осіб  на суму 1,0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особам, які не мають права на пенсію та особам з інвалідністю - для 220 осіб на суму 5385,2 тис. грн;</w:t>
      </w:r>
    </w:p>
    <w:p w:rsidR="00B7582C" w:rsidRPr="00D72B8C" w:rsidRDefault="00B7582C" w:rsidP="00D674B4">
      <w:pPr>
        <w:ind w:firstLine="709"/>
        <w:jc w:val="both"/>
        <w:rPr>
          <w:color w:val="000000"/>
          <w:sz w:val="28"/>
          <w:szCs w:val="28"/>
        </w:rPr>
      </w:pPr>
      <w:r w:rsidRPr="00D72B8C">
        <w:rPr>
          <w:color w:val="000000"/>
          <w:sz w:val="28"/>
          <w:szCs w:val="28"/>
        </w:rPr>
        <w:t>- тимчасова державна соціальна допомога непрацюючій особі, яка досягла загального пенсійного віку, але не набула права на пенсійну виплату - для 26 осіб на суму  455,7 тис. грн;</w:t>
      </w:r>
    </w:p>
    <w:p w:rsidR="00B7582C" w:rsidRPr="00D72B8C" w:rsidRDefault="00B7582C" w:rsidP="00D674B4">
      <w:pPr>
        <w:ind w:firstLine="709"/>
        <w:jc w:val="both"/>
        <w:rPr>
          <w:color w:val="000000"/>
          <w:sz w:val="28"/>
          <w:szCs w:val="28"/>
        </w:rPr>
      </w:pPr>
      <w:r w:rsidRPr="00D72B8C">
        <w:rPr>
          <w:color w:val="000000"/>
          <w:sz w:val="28"/>
          <w:szCs w:val="28"/>
        </w:rPr>
        <w:t>- компенсація послуг з догляду за дитиною до трьох років «муніципальна няня» - для 7 осіб на суму 52,3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на дітей, які виховуються у багатодітних сім'ях - для 283 осіб на суму 8185,4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на догляд одиноким особам, які досягли 80-річного віку - для 20 осіб на суму 188,7 тис. грн;</w:t>
      </w:r>
    </w:p>
    <w:p w:rsidR="00B7582C" w:rsidRPr="00D72B8C" w:rsidRDefault="00B7582C" w:rsidP="00D674B4">
      <w:pPr>
        <w:ind w:firstLine="709"/>
        <w:jc w:val="both"/>
        <w:rPr>
          <w:color w:val="000000"/>
          <w:sz w:val="28"/>
          <w:szCs w:val="28"/>
        </w:rPr>
      </w:pPr>
      <w:r w:rsidRPr="00D72B8C">
        <w:rPr>
          <w:color w:val="000000"/>
          <w:sz w:val="28"/>
          <w:szCs w:val="28"/>
        </w:rPr>
        <w:t>- адресна допомога внутрішньо переміщеним особам - для 1653 особи на суму 44342,1 тис. грн;</w:t>
      </w:r>
    </w:p>
    <w:p w:rsidR="00B7582C" w:rsidRPr="00D72B8C" w:rsidRDefault="00B7582C" w:rsidP="00D674B4">
      <w:pPr>
        <w:ind w:firstLine="709"/>
        <w:jc w:val="both"/>
        <w:rPr>
          <w:color w:val="000000"/>
          <w:sz w:val="28"/>
          <w:szCs w:val="28"/>
        </w:rPr>
      </w:pPr>
      <w:r w:rsidRPr="00D72B8C">
        <w:rPr>
          <w:color w:val="000000"/>
          <w:sz w:val="28"/>
          <w:szCs w:val="28"/>
        </w:rPr>
        <w:t>- допомога особі, яка доглядає за хворою дитиною - для 4 осіб на суму 67,4 тис. грн;</w:t>
      </w:r>
    </w:p>
    <w:p w:rsidR="00B7582C" w:rsidRPr="00D72B8C" w:rsidRDefault="00B7582C" w:rsidP="00D674B4">
      <w:pPr>
        <w:ind w:firstLine="709"/>
        <w:jc w:val="both"/>
        <w:rPr>
          <w:color w:val="000000"/>
          <w:sz w:val="28"/>
          <w:szCs w:val="28"/>
        </w:rPr>
      </w:pPr>
      <w:r w:rsidRPr="00D72B8C">
        <w:rPr>
          <w:color w:val="000000"/>
          <w:sz w:val="28"/>
          <w:szCs w:val="28"/>
        </w:rPr>
        <w:t>- грошова компенсація вартості одноразової натуральної допомоги «пакунок малюка»- для 208 осіб  на суму 1365,2 тис. грн.</w:t>
      </w:r>
    </w:p>
    <w:p w:rsidR="00B7582C" w:rsidRPr="00D72B8C" w:rsidRDefault="00B7582C" w:rsidP="00D674B4">
      <w:pPr>
        <w:ind w:firstLine="709"/>
        <w:jc w:val="both"/>
        <w:rPr>
          <w:color w:val="000000"/>
          <w:sz w:val="28"/>
          <w:szCs w:val="28"/>
        </w:rPr>
      </w:pPr>
      <w:r w:rsidRPr="00D72B8C">
        <w:rPr>
          <w:color w:val="000000"/>
          <w:sz w:val="28"/>
          <w:szCs w:val="28"/>
        </w:rPr>
        <w:t>Призначено та виплачено з бюджету Славутської міської територіальної громади  компенсацію особам, які надають соціальні послуги  з догляду для 56 осіб на суму 1067,7 тис. грн.</w:t>
      </w:r>
    </w:p>
    <w:p w:rsidR="00B7582C" w:rsidRPr="00D72B8C" w:rsidRDefault="00B7582C" w:rsidP="00414ACA">
      <w:pPr>
        <w:ind w:firstLine="540"/>
        <w:jc w:val="center"/>
        <w:outlineLvl w:val="0"/>
        <w:rPr>
          <w:b/>
          <w:color w:val="000000"/>
          <w:sz w:val="25"/>
          <w:szCs w:val="25"/>
        </w:rPr>
      </w:pPr>
      <w:r w:rsidRPr="00D72B8C">
        <w:rPr>
          <w:b/>
          <w:color w:val="000000"/>
          <w:sz w:val="25"/>
          <w:szCs w:val="25"/>
        </w:rPr>
        <w:t>Відділ пільг</w:t>
      </w:r>
    </w:p>
    <w:p w:rsidR="00B7582C" w:rsidRPr="00D72B8C" w:rsidRDefault="00B7582C" w:rsidP="00414ACA">
      <w:pPr>
        <w:ind w:firstLine="567"/>
        <w:jc w:val="both"/>
        <w:rPr>
          <w:bCs/>
          <w:color w:val="000000"/>
          <w:sz w:val="28"/>
          <w:szCs w:val="28"/>
        </w:rPr>
      </w:pPr>
      <w:r w:rsidRPr="00D72B8C">
        <w:rPr>
          <w:bCs/>
          <w:color w:val="000000"/>
          <w:sz w:val="28"/>
          <w:szCs w:val="28"/>
        </w:rPr>
        <w:t>В місті проживає 3400 осіб з інвалідністю всіх категорій, в тому числі 161 особа з інвалідністю внаслідок війни, із них: І групи – 4, ІІ групи – -97, ІІІ групи – 72; осіб з інвалідністю внаслідок служби в армії - 119; осіб з інвалідністю внаслідок загального захворювання – 2561; 349 особи з інвалідністю з дитинства; 44 особи з інвалідністю внаслідок трудового каліцтва. В тому числі 22 особи з інвалідністю по зору, 50 осіб  з інвалідністю по слуху, 110 осіб з інвалідністю, які пересуваються на колісних кріслах, в т.ч. з травмами хребта - 12.</w:t>
      </w:r>
    </w:p>
    <w:p w:rsidR="00B7582C" w:rsidRPr="00D72B8C" w:rsidRDefault="00B7582C" w:rsidP="00414ACA">
      <w:pPr>
        <w:ind w:firstLine="567"/>
        <w:jc w:val="both"/>
        <w:rPr>
          <w:bCs/>
          <w:color w:val="000000"/>
          <w:sz w:val="28"/>
          <w:szCs w:val="28"/>
        </w:rPr>
      </w:pPr>
      <w:r w:rsidRPr="00D72B8C">
        <w:rPr>
          <w:bCs/>
          <w:color w:val="000000"/>
          <w:sz w:val="28"/>
          <w:szCs w:val="28"/>
        </w:rPr>
        <w:t>За 2022 рік видано 17 путівок на санаторно-курортне лiкування, в т.ч. 2 ветеранам вiйни. Протягом 2022 року надано пільг: на житлово-комунальні послуги, тверде паливо та скраплений газ – 17177,1 тис. грн;</w:t>
      </w:r>
    </w:p>
    <w:p w:rsidR="00B7582C" w:rsidRPr="00D72B8C" w:rsidRDefault="00B7582C" w:rsidP="00414ACA">
      <w:pPr>
        <w:ind w:firstLine="567"/>
        <w:jc w:val="both"/>
        <w:rPr>
          <w:bCs/>
          <w:color w:val="000000"/>
          <w:sz w:val="28"/>
          <w:szCs w:val="28"/>
        </w:rPr>
      </w:pPr>
      <w:r w:rsidRPr="00D72B8C">
        <w:rPr>
          <w:bCs/>
          <w:color w:val="000000"/>
          <w:sz w:val="28"/>
          <w:szCs w:val="28"/>
        </w:rPr>
        <w:t>За коштів бюджету Славутської міської територіальної громади відшкодовано фізичним особам-підприємцям за перевезення пільгових категорій населення міським автомобільним транспортом загального користування – 1250,0 тис грн; приміським автомобільним транспортом загального користування – 13,7 тис. грн, та за перевезення громадян, які потребують проведення гемодіалізу – 57,2 тис. грн. Окрім цього, відшкодовано мешканцям громади за користування послугами зв’язку послуги на суму 60,1 тис. грн.</w:t>
      </w:r>
    </w:p>
    <w:p w:rsidR="00B7582C" w:rsidRPr="00D72B8C" w:rsidRDefault="00B7582C" w:rsidP="00414ACA">
      <w:pPr>
        <w:ind w:firstLine="567"/>
        <w:jc w:val="both"/>
        <w:rPr>
          <w:bCs/>
          <w:color w:val="000000"/>
          <w:sz w:val="28"/>
          <w:szCs w:val="28"/>
        </w:rPr>
      </w:pPr>
      <w:r w:rsidRPr="00D72B8C">
        <w:rPr>
          <w:bCs/>
          <w:color w:val="000000"/>
          <w:sz w:val="28"/>
          <w:szCs w:val="28"/>
        </w:rPr>
        <w:t>На обліку в управлінні соціального захисту населення виконавчого комітету Славутської міської ради перебуває 246 осіб із числа громадян, які постраждали внаслідок Чорнобильської катастрофи. За 2022 рік для отримання компенсацій, допомог, надання пільг та оздоровлення громадян, які постраждали внаслідок Чорнобильської катастрофи, виплачено 811,3 тис. грн, із них: на оплату додаткової відпустки – 192,0 тис. грн; щомісячної грошової допомоги на продукти харчування – 429,8 тис. грн; на медичне обслуговування – 25,4 тис. грн; допомоги на оздоровлення – 20,7 тис. грн; укладено 16 договорів  на санаторно-курортне лікування  на суму 140,4 тис. грн, виплачена компенсація замість санаторно-курортної путівки -  1,4 тис. грн, відшкодовано за пільги на безоплатний проїзд один раз на рік до будь-якого пункту України і назад – 1,6 тис. грн</w:t>
      </w:r>
      <w:r w:rsidRPr="00D72B8C">
        <w:rPr>
          <w:bCs/>
          <w:i/>
          <w:color w:val="000000"/>
          <w:sz w:val="28"/>
          <w:szCs w:val="28"/>
        </w:rPr>
        <w:t>.</w:t>
      </w:r>
    </w:p>
    <w:p w:rsidR="00B7582C" w:rsidRPr="00D72B8C" w:rsidRDefault="00B7582C" w:rsidP="00414ACA">
      <w:pPr>
        <w:ind w:firstLine="567"/>
        <w:jc w:val="both"/>
        <w:rPr>
          <w:bCs/>
          <w:color w:val="000000"/>
          <w:sz w:val="28"/>
          <w:szCs w:val="28"/>
        </w:rPr>
      </w:pPr>
      <w:r w:rsidRPr="00D72B8C">
        <w:rPr>
          <w:bCs/>
          <w:color w:val="000000"/>
          <w:sz w:val="28"/>
          <w:szCs w:val="28"/>
        </w:rPr>
        <w:t>Відповідно до Цільової програми «Піклування» за рахунок коштів місцевого бюджету фінансуються заходи щодо соціальної захищеності осіб з інвалідністю, важкохворих, сімей, які опинилися у складній життєвій ситуації, учасників АТО/ООС та членів їхніх сімей, з початку року яким надано матеріальну допомогу у розмірі 402,8 тис. грн. По програмі «Соціальної підтримки учасників АТО/ООС, Захисників і Захисниць України а також членів сімей загиблих (померлих) ветеранів війни» надана матеріальна допомога матерям загиблих(померлих) учасникам АТО/ООС у розмірі 26,0 тис. грн., сім’ям загиблих для часткового відшкодування пільг за ЖКП в розмірі 110,0 тис гривень. Також виділена матеріальна допомога з державного бюджету відповідно до постанови Кабінету Міністрів України № 256 від 12.04.2017 року для 31 особи з інвалідністю на  суму 30,7 тис. грн.</w:t>
      </w:r>
    </w:p>
    <w:p w:rsidR="00B7582C" w:rsidRPr="00D72B8C" w:rsidRDefault="00B7582C" w:rsidP="00414ACA">
      <w:pPr>
        <w:ind w:firstLine="567"/>
        <w:jc w:val="both"/>
        <w:rPr>
          <w:bCs/>
          <w:color w:val="000000"/>
          <w:sz w:val="28"/>
          <w:szCs w:val="28"/>
        </w:rPr>
      </w:pPr>
      <w:r w:rsidRPr="00D72B8C">
        <w:rPr>
          <w:bCs/>
          <w:color w:val="000000"/>
          <w:sz w:val="28"/>
          <w:szCs w:val="28"/>
        </w:rPr>
        <w:t>Прийнято від осіб з інвалідністю, законних представників дітей з інвалідністю та осіб похилого віку 228 звернень на забезпечення засобами реабілітації та передано для задоволення їх до Хмельницького обласного відділення Фонду соціального захисту осіб з інвалідністю. Забезпечено допоміжними засобами реабілітації 193 особи, в тому числі 30 осіб забезпечено управлінням соціального захисту населення.</w:t>
      </w:r>
    </w:p>
    <w:p w:rsidR="00B7582C" w:rsidRPr="00D72B8C" w:rsidRDefault="00B7582C" w:rsidP="00414ACA">
      <w:pPr>
        <w:ind w:firstLine="567"/>
        <w:jc w:val="both"/>
        <w:rPr>
          <w:bCs/>
          <w:color w:val="000000"/>
          <w:sz w:val="28"/>
          <w:szCs w:val="28"/>
        </w:rPr>
      </w:pPr>
      <w:r w:rsidRPr="00D72B8C">
        <w:rPr>
          <w:bCs/>
          <w:color w:val="000000"/>
          <w:sz w:val="28"/>
          <w:szCs w:val="28"/>
        </w:rPr>
        <w:t>16 дітей з інвалідністю отримали реабілітаційні послуги в реабілітаційних установах України на суму 309,5 тис. грн.</w:t>
      </w:r>
    </w:p>
    <w:p w:rsidR="00B7582C" w:rsidRPr="00D72B8C" w:rsidRDefault="00B7582C" w:rsidP="00414ACA">
      <w:pPr>
        <w:ind w:firstLine="567"/>
        <w:jc w:val="both"/>
        <w:rPr>
          <w:bCs/>
          <w:color w:val="000000"/>
          <w:sz w:val="28"/>
          <w:szCs w:val="28"/>
        </w:rPr>
      </w:pPr>
      <w:r w:rsidRPr="00D72B8C">
        <w:rPr>
          <w:bCs/>
          <w:color w:val="000000"/>
          <w:sz w:val="28"/>
          <w:szCs w:val="28"/>
        </w:rPr>
        <w:t>За направленнями управління соціального захисту населення  виконавчого комітету   2 осіб із числа учасників бойових дій отримали нові спеціальності в Славутському «УДП «УКРІНТЕРАВТОСЕРВІС», розмір відшкодувань за надання послуг з професійної адаптації яких склав 13,5 тис грн.</w:t>
      </w:r>
    </w:p>
    <w:p w:rsidR="00B7582C" w:rsidRPr="00D72B8C" w:rsidRDefault="00B7582C" w:rsidP="00414ACA">
      <w:pPr>
        <w:ind w:firstLine="567"/>
        <w:jc w:val="both"/>
        <w:rPr>
          <w:bCs/>
          <w:color w:val="000000"/>
          <w:sz w:val="28"/>
          <w:szCs w:val="28"/>
        </w:rPr>
      </w:pPr>
      <w:bookmarkStart w:id="0" w:name="_GoBack"/>
      <w:bookmarkEnd w:id="0"/>
      <w:r w:rsidRPr="00D72B8C">
        <w:rPr>
          <w:bCs/>
          <w:color w:val="000000"/>
          <w:sz w:val="28"/>
          <w:szCs w:val="28"/>
        </w:rPr>
        <w:t xml:space="preserve">На виконання Цільової програми «Піклування», з метою забезпечення безперешкодного доступу людей з обмеженими фізичними можливостями та інших маломобільних груп населення до об’єктів житлового та громадського призначення в місті проведено реконструкцію пандусів та облаштовано з’їзди-виїзди на тротуар при проведенні благоустрою вулично-дорожньої мережі, забезпечено безперешкодний доступ до </w:t>
      </w:r>
      <w:r w:rsidRPr="00D72B8C">
        <w:rPr>
          <w:bCs/>
          <w:color w:val="000000"/>
          <w:sz w:val="28"/>
          <w:szCs w:val="28"/>
          <w:lang w:val="ru-RU"/>
        </w:rPr>
        <w:t>267</w:t>
      </w:r>
      <w:r w:rsidRPr="00D72B8C">
        <w:rPr>
          <w:bCs/>
          <w:color w:val="000000"/>
          <w:sz w:val="28"/>
          <w:szCs w:val="28"/>
        </w:rPr>
        <w:t xml:space="preserve"> об’єктів громадського призначення. </w:t>
      </w:r>
    </w:p>
    <w:p w:rsidR="00B7582C" w:rsidRPr="00D72B8C" w:rsidRDefault="00B7582C" w:rsidP="00D72B8C">
      <w:pPr>
        <w:ind w:firstLine="540"/>
        <w:jc w:val="both"/>
        <w:rPr>
          <w:color w:val="000000"/>
          <w:sz w:val="28"/>
          <w:szCs w:val="28"/>
        </w:rPr>
      </w:pPr>
      <w:r w:rsidRPr="00D72B8C">
        <w:rPr>
          <w:color w:val="000000"/>
          <w:sz w:val="28"/>
          <w:szCs w:val="28"/>
        </w:rPr>
        <w:t xml:space="preserve">Державними соціальними інспекторами за 2021 рік здійснено: </w:t>
      </w:r>
    </w:p>
    <w:p w:rsidR="00B7582C" w:rsidRPr="00D72B8C" w:rsidRDefault="00B7582C" w:rsidP="00863683">
      <w:pPr>
        <w:ind w:firstLine="708"/>
        <w:jc w:val="both"/>
        <w:rPr>
          <w:color w:val="000000"/>
          <w:sz w:val="28"/>
          <w:szCs w:val="28"/>
        </w:rPr>
      </w:pPr>
      <w:r w:rsidRPr="00D72B8C">
        <w:rPr>
          <w:b/>
          <w:color w:val="000000"/>
          <w:sz w:val="28"/>
          <w:szCs w:val="28"/>
        </w:rPr>
        <w:t xml:space="preserve">- </w:t>
      </w:r>
      <w:r w:rsidRPr="00D72B8C">
        <w:rPr>
          <w:color w:val="000000"/>
          <w:sz w:val="28"/>
          <w:szCs w:val="28"/>
          <w:lang w:val="ru-RU"/>
        </w:rPr>
        <w:t>316</w:t>
      </w:r>
      <w:r w:rsidRPr="00D72B8C">
        <w:rPr>
          <w:color w:val="000000"/>
          <w:sz w:val="28"/>
          <w:szCs w:val="28"/>
        </w:rPr>
        <w:t xml:space="preserve"> обстежен</w:t>
      </w:r>
      <w:r w:rsidRPr="00D72B8C">
        <w:rPr>
          <w:color w:val="000000"/>
          <w:sz w:val="28"/>
          <w:szCs w:val="28"/>
          <w:lang w:val="ru-RU"/>
        </w:rPr>
        <w:t>ь</w:t>
      </w:r>
      <w:r w:rsidRPr="00D72B8C">
        <w:rPr>
          <w:color w:val="000000"/>
          <w:sz w:val="28"/>
          <w:szCs w:val="28"/>
        </w:rPr>
        <w:t xml:space="preserve"> матеріально-побутових умов проживання сімей для призначення соціальної допомоги в окремих випадках з державного бюджету;</w:t>
      </w:r>
    </w:p>
    <w:p w:rsidR="00B7582C" w:rsidRPr="00D72B8C" w:rsidRDefault="00B7582C" w:rsidP="00863683">
      <w:pPr>
        <w:ind w:firstLine="708"/>
        <w:jc w:val="both"/>
        <w:rPr>
          <w:color w:val="000000"/>
          <w:sz w:val="28"/>
          <w:szCs w:val="28"/>
        </w:rPr>
      </w:pPr>
      <w:r w:rsidRPr="00D72B8C">
        <w:rPr>
          <w:color w:val="000000"/>
          <w:sz w:val="28"/>
          <w:szCs w:val="28"/>
        </w:rPr>
        <w:t xml:space="preserve">- </w:t>
      </w:r>
      <w:r w:rsidRPr="00D72B8C">
        <w:rPr>
          <w:color w:val="000000"/>
          <w:sz w:val="28"/>
          <w:szCs w:val="28"/>
          <w:lang w:val="ru-RU"/>
        </w:rPr>
        <w:t>21</w:t>
      </w:r>
      <w:r w:rsidRPr="00D72B8C">
        <w:rPr>
          <w:color w:val="000000"/>
          <w:sz w:val="28"/>
          <w:szCs w:val="28"/>
        </w:rPr>
        <w:t xml:space="preserve"> обстеження для підтвердження факту догляду за особою з інвалідністю І чи ІІ групи внаслідок психічного розладу;  </w:t>
      </w:r>
    </w:p>
    <w:p w:rsidR="00B7582C" w:rsidRPr="00D72B8C" w:rsidRDefault="00B7582C" w:rsidP="00863683">
      <w:pPr>
        <w:ind w:firstLine="708"/>
        <w:jc w:val="both"/>
        <w:rPr>
          <w:color w:val="000000"/>
          <w:sz w:val="28"/>
          <w:szCs w:val="28"/>
        </w:rPr>
      </w:pPr>
      <w:r w:rsidRPr="00D72B8C">
        <w:rPr>
          <w:color w:val="000000"/>
          <w:sz w:val="28"/>
          <w:szCs w:val="28"/>
        </w:rPr>
        <w:t>- 125 обстежень для визначення права для призначення компенсації за надання соціальних послуг;</w:t>
      </w:r>
    </w:p>
    <w:p w:rsidR="00B7582C" w:rsidRPr="00D72B8C" w:rsidRDefault="00B7582C" w:rsidP="00863683">
      <w:pPr>
        <w:ind w:firstLine="708"/>
        <w:jc w:val="both"/>
        <w:rPr>
          <w:color w:val="000000"/>
          <w:sz w:val="28"/>
          <w:szCs w:val="28"/>
        </w:rPr>
      </w:pPr>
      <w:r w:rsidRPr="00D72B8C">
        <w:rPr>
          <w:color w:val="000000"/>
          <w:sz w:val="28"/>
          <w:szCs w:val="28"/>
        </w:rPr>
        <w:t>Згідно з рекомендаціями Міністерства фінансів України, щодо верифікації правильності надання соціальних допомог, опрацьовано 1231 рекомендацію, відповідно до яких виявлено 27 невідповідностей, які вплинули на право призначення субсидії на оплату житлово-комунальних послуг :</w:t>
      </w:r>
    </w:p>
    <w:p w:rsidR="00B7582C" w:rsidRPr="00D72B8C" w:rsidRDefault="00B7582C" w:rsidP="00863683">
      <w:pPr>
        <w:ind w:firstLine="708"/>
        <w:jc w:val="both"/>
        <w:rPr>
          <w:color w:val="000000"/>
          <w:sz w:val="28"/>
          <w:szCs w:val="28"/>
        </w:rPr>
      </w:pPr>
      <w:r w:rsidRPr="00D72B8C">
        <w:rPr>
          <w:color w:val="000000"/>
          <w:sz w:val="28"/>
          <w:szCs w:val="28"/>
        </w:rPr>
        <w:t>- нараховано надміру виплачених коштів на суму 90456,52 грн;</w:t>
      </w:r>
    </w:p>
    <w:p w:rsidR="00B7582C" w:rsidRPr="00D72B8C" w:rsidRDefault="00B7582C" w:rsidP="00863683">
      <w:pPr>
        <w:ind w:firstLine="708"/>
        <w:jc w:val="both"/>
        <w:rPr>
          <w:color w:val="000000"/>
          <w:sz w:val="28"/>
          <w:szCs w:val="28"/>
        </w:rPr>
      </w:pPr>
      <w:r w:rsidRPr="00D72B8C">
        <w:rPr>
          <w:color w:val="000000"/>
          <w:sz w:val="28"/>
          <w:szCs w:val="28"/>
        </w:rPr>
        <w:t>- повернуто до бюджету – 26248,94 грн.</w:t>
      </w:r>
    </w:p>
    <w:p w:rsidR="00B7582C" w:rsidRPr="00D72B8C" w:rsidRDefault="00B7582C" w:rsidP="00863683">
      <w:pPr>
        <w:ind w:firstLine="539"/>
        <w:jc w:val="both"/>
        <w:rPr>
          <w:color w:val="000000"/>
          <w:sz w:val="28"/>
          <w:szCs w:val="28"/>
        </w:rPr>
      </w:pPr>
      <w:r w:rsidRPr="00D72B8C">
        <w:rPr>
          <w:color w:val="000000"/>
          <w:sz w:val="28"/>
          <w:szCs w:val="28"/>
        </w:rPr>
        <w:t>Внаслідок цього було припинено виплату житлової субсидії та соціальної допомоги 27 одержувачам.</w:t>
      </w:r>
    </w:p>
    <w:p w:rsidR="00B7582C" w:rsidRPr="00D72B8C" w:rsidRDefault="00B7582C" w:rsidP="00696CED">
      <w:pPr>
        <w:ind w:firstLine="539"/>
        <w:jc w:val="center"/>
        <w:rPr>
          <w:b/>
          <w:color w:val="000000"/>
          <w:sz w:val="28"/>
          <w:szCs w:val="28"/>
        </w:rPr>
      </w:pPr>
      <w:r w:rsidRPr="00D72B8C">
        <w:rPr>
          <w:b/>
          <w:color w:val="000000"/>
          <w:sz w:val="28"/>
          <w:szCs w:val="28"/>
        </w:rPr>
        <w:t>Відділ правового забезпечення та питань сім'ї</w:t>
      </w:r>
    </w:p>
    <w:p w:rsidR="00B7582C" w:rsidRPr="00D72B8C" w:rsidRDefault="00B7582C" w:rsidP="00696CED">
      <w:pPr>
        <w:ind w:firstLine="539"/>
        <w:jc w:val="both"/>
        <w:rPr>
          <w:color w:val="000000"/>
          <w:sz w:val="28"/>
          <w:szCs w:val="28"/>
        </w:rPr>
      </w:pPr>
      <w:r w:rsidRPr="00D72B8C">
        <w:rPr>
          <w:color w:val="000000"/>
          <w:sz w:val="28"/>
          <w:szCs w:val="28"/>
        </w:rPr>
        <w:t xml:space="preserve">Станом на 01.01.2023 року на обліку перебуває 38 осіб, визнані судом недієздатними. Протягом 2022 року винесено 3 подання для суду про призначення опікунів для недієздатних осіб та 1 клопотання про продовження строку дії рішення про призначення фізичної особи недієздатною. Проведено 38 обстежень  виконання обов’язків опікуна (піклувальника.) над особами визнані судом недієздатними. </w:t>
      </w:r>
    </w:p>
    <w:p w:rsidR="00B7582C" w:rsidRPr="00D72B8C" w:rsidRDefault="00B7582C" w:rsidP="00696CED">
      <w:pPr>
        <w:ind w:firstLine="539"/>
        <w:jc w:val="both"/>
        <w:rPr>
          <w:b/>
          <w:bCs/>
          <w:color w:val="000000"/>
          <w:sz w:val="28"/>
          <w:szCs w:val="28"/>
        </w:rPr>
      </w:pPr>
      <w:r w:rsidRPr="00D72B8C">
        <w:rPr>
          <w:color w:val="000000"/>
          <w:sz w:val="28"/>
          <w:szCs w:val="28"/>
        </w:rPr>
        <w:t xml:space="preserve">Протягом 2022 здійснювалась підготовка та подання процесуальних документів по  59 судових справах. Внаслідок проведеної претензійної роботи повернуто до державного бюджету коштів на суму </w:t>
      </w:r>
      <w:r w:rsidRPr="00D72B8C">
        <w:rPr>
          <w:b/>
          <w:bCs/>
          <w:color w:val="000000"/>
          <w:sz w:val="28"/>
          <w:szCs w:val="28"/>
        </w:rPr>
        <w:t xml:space="preserve">66 тис. грн. </w:t>
      </w:r>
    </w:p>
    <w:p w:rsidR="00B7582C" w:rsidRPr="00D72B8C" w:rsidRDefault="00B7582C" w:rsidP="00696CED">
      <w:pPr>
        <w:ind w:firstLine="539"/>
        <w:jc w:val="both"/>
        <w:rPr>
          <w:color w:val="000000"/>
          <w:sz w:val="28"/>
          <w:szCs w:val="28"/>
        </w:rPr>
      </w:pPr>
      <w:r w:rsidRPr="00D72B8C">
        <w:rPr>
          <w:color w:val="000000"/>
          <w:sz w:val="28"/>
          <w:szCs w:val="28"/>
        </w:rPr>
        <w:t>Направлено 3 подання про присвоєння чергового рангу посадової особи місцевого самоврядування.</w:t>
      </w:r>
    </w:p>
    <w:p w:rsidR="00B7582C" w:rsidRPr="00D72B8C" w:rsidRDefault="00B7582C" w:rsidP="00696CED">
      <w:pPr>
        <w:ind w:firstLine="539"/>
        <w:jc w:val="both"/>
        <w:rPr>
          <w:color w:val="000000"/>
          <w:sz w:val="28"/>
          <w:szCs w:val="28"/>
        </w:rPr>
      </w:pPr>
      <w:r w:rsidRPr="00D72B8C">
        <w:rPr>
          <w:color w:val="000000"/>
          <w:sz w:val="28"/>
          <w:szCs w:val="28"/>
        </w:rPr>
        <w:t>Було видано 120 наказів з особового складу, 123 накази про відпустки, 26 наказ з основної діяльності, 6 наказів з адміністративно - господарських питань, 16 наказів про відрядження.</w:t>
      </w:r>
    </w:p>
    <w:p w:rsidR="00B7582C" w:rsidRPr="00D72B8C" w:rsidRDefault="00B7582C" w:rsidP="00696CED">
      <w:pPr>
        <w:ind w:firstLine="539"/>
        <w:jc w:val="both"/>
        <w:rPr>
          <w:color w:val="000000"/>
          <w:sz w:val="28"/>
          <w:szCs w:val="28"/>
        </w:rPr>
      </w:pPr>
      <w:r w:rsidRPr="00D72B8C">
        <w:rPr>
          <w:color w:val="000000"/>
          <w:sz w:val="28"/>
          <w:szCs w:val="28"/>
        </w:rPr>
        <w:t xml:space="preserve">Комісією з питань щодо спрямування субвенцій з державного бюджету місцевим бюджетам на проєктні,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при виконавчому комітеті Славутської міської ради було прийнято 1 рішення про виділення коштів у розмірі 418,841 тис. грн  для купівлі житлових приміщень для однієї особи з числа дітей, позбавлених батьківського піклування. Кошти для цих цілей перераховані управлінням соціального захисту для придбання житла. </w:t>
      </w:r>
    </w:p>
    <w:p w:rsidR="00B7582C" w:rsidRPr="00D72B8C" w:rsidRDefault="00B7582C" w:rsidP="00696CED">
      <w:pPr>
        <w:ind w:firstLine="539"/>
        <w:jc w:val="both"/>
        <w:rPr>
          <w:color w:val="000000"/>
          <w:sz w:val="28"/>
          <w:szCs w:val="28"/>
        </w:rPr>
      </w:pPr>
      <w:r w:rsidRPr="00D72B8C">
        <w:rPr>
          <w:color w:val="000000"/>
          <w:sz w:val="28"/>
          <w:szCs w:val="28"/>
        </w:rPr>
        <w:t>Станом на 01.01.2023 року здійснено перевірку правильності призначення (перерахунку) електронних пенсійних справ відповідно до доступу до централізованої підсистеми ППВП ЕПС:</w:t>
      </w:r>
    </w:p>
    <w:p w:rsidR="00B7582C" w:rsidRPr="00D72B8C" w:rsidRDefault="00B7582C" w:rsidP="00696CED">
      <w:pPr>
        <w:numPr>
          <w:ilvl w:val="0"/>
          <w:numId w:val="1"/>
        </w:numPr>
        <w:ind w:left="0" w:firstLine="539"/>
        <w:jc w:val="both"/>
        <w:rPr>
          <w:color w:val="000000"/>
          <w:sz w:val="28"/>
          <w:szCs w:val="28"/>
        </w:rPr>
      </w:pPr>
      <w:r w:rsidRPr="00D72B8C">
        <w:rPr>
          <w:color w:val="000000"/>
          <w:sz w:val="28"/>
          <w:szCs w:val="28"/>
        </w:rPr>
        <w:t>120 новопризначених пенсійних справ;</w:t>
      </w:r>
    </w:p>
    <w:p w:rsidR="00B7582C" w:rsidRPr="00D72B8C" w:rsidRDefault="00B7582C" w:rsidP="00696CED">
      <w:pPr>
        <w:numPr>
          <w:ilvl w:val="0"/>
          <w:numId w:val="1"/>
        </w:numPr>
        <w:ind w:left="0" w:firstLine="539"/>
        <w:jc w:val="both"/>
        <w:rPr>
          <w:color w:val="000000"/>
          <w:sz w:val="28"/>
          <w:szCs w:val="28"/>
        </w:rPr>
      </w:pPr>
      <w:r w:rsidRPr="00D72B8C">
        <w:rPr>
          <w:color w:val="000000"/>
          <w:sz w:val="28"/>
          <w:szCs w:val="28"/>
        </w:rPr>
        <w:t>216 перерахунки пенсій справ осіб, які мають право на перерахунок у зв’язку зі зміною прожиткового мінімуму.</w:t>
      </w:r>
    </w:p>
    <w:p w:rsidR="00B7582C" w:rsidRPr="00D72B8C" w:rsidRDefault="00B7582C" w:rsidP="00696CED">
      <w:pPr>
        <w:ind w:firstLine="539"/>
        <w:jc w:val="both"/>
        <w:rPr>
          <w:color w:val="000000"/>
          <w:sz w:val="28"/>
          <w:szCs w:val="28"/>
        </w:rPr>
      </w:pPr>
      <w:r w:rsidRPr="00D72B8C">
        <w:rPr>
          <w:color w:val="000000"/>
          <w:sz w:val="28"/>
          <w:szCs w:val="28"/>
        </w:rPr>
        <w:t>Під час проведення перевірки виявлено 7 порушень, що може впливати на суму надміру виплачених чи недоплачених сум пенсіонерам.</w:t>
      </w:r>
    </w:p>
    <w:p w:rsidR="00B7582C" w:rsidRPr="00D72B8C" w:rsidRDefault="00B7582C" w:rsidP="00696CED">
      <w:pPr>
        <w:ind w:firstLine="539"/>
        <w:jc w:val="both"/>
        <w:rPr>
          <w:color w:val="000000"/>
          <w:sz w:val="28"/>
          <w:szCs w:val="28"/>
        </w:rPr>
      </w:pPr>
      <w:r w:rsidRPr="00D72B8C">
        <w:rPr>
          <w:color w:val="000000"/>
          <w:sz w:val="28"/>
          <w:szCs w:val="28"/>
        </w:rPr>
        <w:t xml:space="preserve">Станом на 01.01.2023 року в громаді проживає 478 багатодітних сімей. Протягом року управлінням соціального захисту населення видано 134 посвідчення для батьків та дітей з багатодітних сімей. </w:t>
      </w:r>
    </w:p>
    <w:p w:rsidR="00B7582C" w:rsidRPr="00D72B8C" w:rsidRDefault="00B7582C" w:rsidP="00696CED">
      <w:pPr>
        <w:ind w:firstLine="539"/>
        <w:jc w:val="both"/>
        <w:rPr>
          <w:color w:val="000000"/>
          <w:sz w:val="28"/>
          <w:szCs w:val="28"/>
        </w:rPr>
      </w:pPr>
      <w:r w:rsidRPr="00D72B8C">
        <w:rPr>
          <w:color w:val="000000"/>
          <w:sz w:val="28"/>
          <w:szCs w:val="28"/>
        </w:rPr>
        <w:t>Видано 54 одноразових натуральних допомог «пакунків малюка» для батьків при народженні дитини.</w:t>
      </w:r>
    </w:p>
    <w:p w:rsidR="00B7582C" w:rsidRPr="00D72B8C" w:rsidRDefault="00B7582C" w:rsidP="00696CED">
      <w:pPr>
        <w:ind w:firstLine="539"/>
        <w:jc w:val="both"/>
        <w:rPr>
          <w:color w:val="000000"/>
          <w:sz w:val="28"/>
          <w:szCs w:val="28"/>
          <w:shd w:val="clear" w:color="auto" w:fill="FFFFFF"/>
        </w:rPr>
      </w:pPr>
      <w:r w:rsidRPr="00D72B8C">
        <w:rPr>
          <w:color w:val="000000"/>
          <w:sz w:val="28"/>
          <w:szCs w:val="28"/>
        </w:rPr>
        <w:t xml:space="preserve">Протягом 2022 прийнято 76 </w:t>
      </w:r>
      <w:r w:rsidRPr="00D72B8C">
        <w:rPr>
          <w:color w:val="000000"/>
          <w:sz w:val="28"/>
          <w:szCs w:val="28"/>
          <w:shd w:val="clear" w:color="auto" w:fill="FFFFFF"/>
        </w:rPr>
        <w:t>рішень про надання соціальних послуг.</w:t>
      </w:r>
    </w:p>
    <w:p w:rsidR="00B7582C" w:rsidRPr="00D72B8C" w:rsidRDefault="00B7582C" w:rsidP="00696CED">
      <w:pPr>
        <w:ind w:firstLine="539"/>
        <w:jc w:val="both"/>
        <w:rPr>
          <w:color w:val="000000"/>
          <w:sz w:val="28"/>
          <w:szCs w:val="28"/>
          <w:shd w:val="clear" w:color="auto" w:fill="FFFFFF"/>
        </w:rPr>
      </w:pPr>
      <w:r w:rsidRPr="00D72B8C">
        <w:rPr>
          <w:color w:val="000000"/>
          <w:sz w:val="28"/>
          <w:szCs w:val="28"/>
          <w:shd w:val="clear" w:color="auto" w:fill="FFFFFF"/>
        </w:rPr>
        <w:t>Охоплено соціальними послугами (з приводу насильства в сім’ї) 112 осіб.</w:t>
      </w:r>
    </w:p>
    <w:p w:rsidR="00B7582C" w:rsidRPr="00D72B8C" w:rsidRDefault="00B7582C" w:rsidP="00696CED">
      <w:pPr>
        <w:ind w:firstLine="840"/>
        <w:jc w:val="both"/>
        <w:rPr>
          <w:color w:val="000000"/>
          <w:sz w:val="28"/>
          <w:szCs w:val="28"/>
          <w:shd w:val="clear" w:color="auto" w:fill="FFFFFF"/>
        </w:rPr>
      </w:pPr>
      <w:r w:rsidRPr="00D72B8C">
        <w:rPr>
          <w:color w:val="000000"/>
          <w:sz w:val="28"/>
          <w:szCs w:val="28"/>
          <w:shd w:val="clear" w:color="auto" w:fill="FFFFFF"/>
        </w:rPr>
        <w:t xml:space="preserve">За 2022 року оздоровлено 19 дітей пільгових категорій, які потребують особливої соціальної уваги та підтримки, в оздоровчих таборах Хмельницької області та України, у т.ч. в «Артек». </w:t>
      </w:r>
    </w:p>
    <w:p w:rsidR="00B7582C" w:rsidRPr="00D72B8C" w:rsidRDefault="00B7582C" w:rsidP="00696CED">
      <w:pPr>
        <w:ind w:firstLine="840"/>
        <w:jc w:val="both"/>
        <w:rPr>
          <w:color w:val="000000"/>
          <w:sz w:val="28"/>
          <w:szCs w:val="28"/>
        </w:rPr>
      </w:pPr>
      <w:r w:rsidRPr="00D72B8C">
        <w:rPr>
          <w:color w:val="000000"/>
          <w:sz w:val="28"/>
          <w:szCs w:val="28"/>
        </w:rPr>
        <w:t>Упродовж 2022 року до відділу надійшло 50 повідомлень  щодо вчинення домашнього насильства в сім’ї та складено по них акти з’ясування обставин.</w:t>
      </w:r>
    </w:p>
    <w:p w:rsidR="00B7582C" w:rsidRPr="00D72B8C" w:rsidRDefault="00B7582C" w:rsidP="00696CED">
      <w:pPr>
        <w:ind w:firstLine="539"/>
        <w:jc w:val="both"/>
        <w:rPr>
          <w:color w:val="000000"/>
          <w:sz w:val="28"/>
          <w:szCs w:val="28"/>
        </w:rPr>
      </w:pPr>
      <w:r w:rsidRPr="00D72B8C">
        <w:rPr>
          <w:color w:val="000000"/>
          <w:sz w:val="28"/>
          <w:szCs w:val="28"/>
        </w:rPr>
        <w:t>Підготовлено та подано документи до Хмельницької обласної державної адміністрації щодо присвоєння почесного звання України «Мати-героїня» 1 жінці.</w:t>
      </w:r>
    </w:p>
    <w:p w:rsidR="00B7582C" w:rsidRPr="00D72B8C" w:rsidRDefault="00B7582C" w:rsidP="00BE3078">
      <w:pPr>
        <w:ind w:firstLine="567"/>
        <w:jc w:val="center"/>
        <w:rPr>
          <w:b/>
          <w:bCs/>
          <w:color w:val="000000"/>
          <w:sz w:val="28"/>
          <w:szCs w:val="28"/>
        </w:rPr>
      </w:pPr>
      <w:r w:rsidRPr="00D72B8C">
        <w:rPr>
          <w:b/>
          <w:bCs/>
          <w:color w:val="000000"/>
          <w:sz w:val="28"/>
          <w:szCs w:val="28"/>
        </w:rPr>
        <w:t>Заборгованість із виплати заробітної плати</w:t>
      </w:r>
    </w:p>
    <w:p w:rsidR="00B7582C" w:rsidRPr="00D72B8C" w:rsidRDefault="00B7582C" w:rsidP="00BE3078">
      <w:pPr>
        <w:tabs>
          <w:tab w:val="left" w:pos="567"/>
        </w:tabs>
        <w:suppressAutoHyphens/>
        <w:ind w:firstLine="567"/>
        <w:jc w:val="both"/>
        <w:rPr>
          <w:rFonts w:cs="Calibri"/>
          <w:color w:val="000000"/>
          <w:sz w:val="28"/>
          <w:szCs w:val="28"/>
          <w:shd w:val="clear" w:color="auto" w:fill="FFFFFF"/>
          <w:lang w:eastAsia="ar-SA"/>
        </w:rPr>
      </w:pPr>
      <w:r w:rsidRPr="00D72B8C">
        <w:rPr>
          <w:rFonts w:cs="Calibri"/>
          <w:color w:val="000000"/>
          <w:sz w:val="28"/>
          <w:szCs w:val="28"/>
          <w:shd w:val="clear" w:color="auto" w:fill="FFFFFF"/>
          <w:lang w:eastAsia="ar-SA"/>
        </w:rPr>
        <w:t xml:space="preserve">За моніторинговими даними, станом на 01.01.2023 року заборгованості із виплати заробітної плати по Славутській міській територіальній громаді немає. </w:t>
      </w:r>
    </w:p>
    <w:p w:rsidR="00B7582C" w:rsidRPr="00D72B8C" w:rsidRDefault="00B7582C" w:rsidP="00BE3078">
      <w:pPr>
        <w:ind w:firstLine="900"/>
        <w:jc w:val="center"/>
        <w:outlineLvl w:val="0"/>
        <w:rPr>
          <w:b/>
          <w:color w:val="000000"/>
          <w:sz w:val="28"/>
          <w:szCs w:val="28"/>
        </w:rPr>
      </w:pPr>
      <w:r w:rsidRPr="00D72B8C">
        <w:rPr>
          <w:b/>
          <w:color w:val="000000"/>
          <w:sz w:val="28"/>
          <w:szCs w:val="28"/>
        </w:rPr>
        <w:t>Рівень заробітної плати</w:t>
      </w:r>
    </w:p>
    <w:p w:rsidR="00B7582C" w:rsidRPr="00D72B8C" w:rsidRDefault="00B7582C" w:rsidP="00BE3078">
      <w:pPr>
        <w:ind w:firstLine="567"/>
        <w:jc w:val="both"/>
        <w:rPr>
          <w:color w:val="000000"/>
          <w:sz w:val="28"/>
          <w:szCs w:val="28"/>
          <w:lang w:val="ru-RU"/>
        </w:rPr>
      </w:pPr>
      <w:r w:rsidRPr="00D72B8C">
        <w:rPr>
          <w:color w:val="000000"/>
          <w:sz w:val="28"/>
          <w:szCs w:val="28"/>
        </w:rPr>
        <w:t xml:space="preserve">За даними проведеного моніторингу рівень середньої заробітної плати одного штатного працівника за листопад 2022 року становив: всього по місту– 12479,15 грн, в промисловості – 11320,83 грн, в будівництві – 9525,00 грн, на інших  підприємствах, установах та організаціях – 13461,49 грн. </w:t>
      </w:r>
    </w:p>
    <w:p w:rsidR="00B7582C" w:rsidRPr="00D72B8C" w:rsidRDefault="00B7582C" w:rsidP="00BE3078">
      <w:pPr>
        <w:tabs>
          <w:tab w:val="left" w:pos="7500"/>
        </w:tabs>
        <w:ind w:firstLine="540"/>
        <w:jc w:val="center"/>
        <w:rPr>
          <w:b/>
          <w:color w:val="000000"/>
          <w:sz w:val="28"/>
          <w:szCs w:val="28"/>
        </w:rPr>
      </w:pPr>
      <w:r w:rsidRPr="00D72B8C">
        <w:rPr>
          <w:b/>
          <w:color w:val="000000"/>
          <w:sz w:val="28"/>
          <w:szCs w:val="28"/>
        </w:rPr>
        <w:t>Колективні договори</w:t>
      </w:r>
    </w:p>
    <w:p w:rsidR="00B7582C" w:rsidRPr="00D72B8C" w:rsidRDefault="00B7582C" w:rsidP="00D72B8C">
      <w:pPr>
        <w:tabs>
          <w:tab w:val="left" w:pos="7500"/>
        </w:tabs>
        <w:ind w:firstLine="540"/>
        <w:jc w:val="both"/>
        <w:rPr>
          <w:color w:val="000000"/>
          <w:sz w:val="25"/>
          <w:szCs w:val="25"/>
        </w:rPr>
      </w:pPr>
      <w:r w:rsidRPr="00D72B8C">
        <w:rPr>
          <w:color w:val="000000"/>
          <w:sz w:val="28"/>
          <w:szCs w:val="28"/>
        </w:rPr>
        <w:t>Станом на 01.01.2023 року на підприємствах, в установах та організаціях  міста укладено та зареєстровано 70 колективних договорів, якими охоплено близько 5,0 тисяч осіб.</w:t>
      </w:r>
    </w:p>
    <w:sectPr w:rsidR="00B7582C" w:rsidRPr="00D72B8C" w:rsidSect="00E01FA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A60F2"/>
    <w:multiLevelType w:val="hybridMultilevel"/>
    <w:tmpl w:val="C01CA790"/>
    <w:lvl w:ilvl="0" w:tplc="183E7BAA">
      <w:start w:val="2"/>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CA"/>
    <w:rsid w:val="00066180"/>
    <w:rsid w:val="00082089"/>
    <w:rsid w:val="00124827"/>
    <w:rsid w:val="00126B6D"/>
    <w:rsid w:val="00127FFC"/>
    <w:rsid w:val="001A4B9C"/>
    <w:rsid w:val="001B4717"/>
    <w:rsid w:val="001E0BFF"/>
    <w:rsid w:val="001F601E"/>
    <w:rsid w:val="0025373B"/>
    <w:rsid w:val="002B408A"/>
    <w:rsid w:val="002C2FCB"/>
    <w:rsid w:val="002C45B5"/>
    <w:rsid w:val="002C7F14"/>
    <w:rsid w:val="002D6589"/>
    <w:rsid w:val="002F2A3E"/>
    <w:rsid w:val="003023A6"/>
    <w:rsid w:val="00303BBD"/>
    <w:rsid w:val="00307B00"/>
    <w:rsid w:val="00360B9F"/>
    <w:rsid w:val="003A0E5E"/>
    <w:rsid w:val="00414ACA"/>
    <w:rsid w:val="004A02BE"/>
    <w:rsid w:val="00522571"/>
    <w:rsid w:val="005265CA"/>
    <w:rsid w:val="00543011"/>
    <w:rsid w:val="005453A8"/>
    <w:rsid w:val="00577EBE"/>
    <w:rsid w:val="005B7AF8"/>
    <w:rsid w:val="005D42A1"/>
    <w:rsid w:val="00636A60"/>
    <w:rsid w:val="00681F35"/>
    <w:rsid w:val="006903BA"/>
    <w:rsid w:val="00696CED"/>
    <w:rsid w:val="006C3389"/>
    <w:rsid w:val="00706F08"/>
    <w:rsid w:val="007268A5"/>
    <w:rsid w:val="00760B86"/>
    <w:rsid w:val="007B5F01"/>
    <w:rsid w:val="007E1E9A"/>
    <w:rsid w:val="007E273B"/>
    <w:rsid w:val="00816649"/>
    <w:rsid w:val="00824684"/>
    <w:rsid w:val="00863683"/>
    <w:rsid w:val="00874E9A"/>
    <w:rsid w:val="00874ED6"/>
    <w:rsid w:val="00875A7D"/>
    <w:rsid w:val="00894ECA"/>
    <w:rsid w:val="00907E77"/>
    <w:rsid w:val="00911169"/>
    <w:rsid w:val="00917A4B"/>
    <w:rsid w:val="009544A7"/>
    <w:rsid w:val="009608E8"/>
    <w:rsid w:val="00966541"/>
    <w:rsid w:val="009724CF"/>
    <w:rsid w:val="0097420E"/>
    <w:rsid w:val="009760DD"/>
    <w:rsid w:val="009A0B32"/>
    <w:rsid w:val="009D5A5A"/>
    <w:rsid w:val="00A16C21"/>
    <w:rsid w:val="00A362C8"/>
    <w:rsid w:val="00A80AC6"/>
    <w:rsid w:val="00AA2004"/>
    <w:rsid w:val="00AC7779"/>
    <w:rsid w:val="00AC794D"/>
    <w:rsid w:val="00B677BC"/>
    <w:rsid w:val="00B7113D"/>
    <w:rsid w:val="00B71185"/>
    <w:rsid w:val="00B7582C"/>
    <w:rsid w:val="00B90F44"/>
    <w:rsid w:val="00BA3EDF"/>
    <w:rsid w:val="00BB007D"/>
    <w:rsid w:val="00BB7AEB"/>
    <w:rsid w:val="00BE3078"/>
    <w:rsid w:val="00C04C67"/>
    <w:rsid w:val="00C1653B"/>
    <w:rsid w:val="00D674B4"/>
    <w:rsid w:val="00D72B8C"/>
    <w:rsid w:val="00D7784A"/>
    <w:rsid w:val="00DA04AF"/>
    <w:rsid w:val="00DE2DC7"/>
    <w:rsid w:val="00DF271B"/>
    <w:rsid w:val="00DF6C29"/>
    <w:rsid w:val="00E01FAA"/>
    <w:rsid w:val="00E63C81"/>
    <w:rsid w:val="00E72FD6"/>
    <w:rsid w:val="00F23157"/>
    <w:rsid w:val="00F4480B"/>
    <w:rsid w:val="00F53EA4"/>
    <w:rsid w:val="00F661AD"/>
    <w:rsid w:val="00F8310D"/>
    <w:rsid w:val="00FB3E1A"/>
    <w:rsid w:val="00FE64E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CA"/>
    <w:rPr>
      <w:rFonts w:ascii="Times New Roman" w:eastAsia="Times New Roman" w:hAnsi="Times New Roman" w:cs="Times New Roman"/>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94ECA"/>
    <w:pPr>
      <w:jc w:val="both"/>
    </w:pPr>
    <w:rPr>
      <w:sz w:val="28"/>
    </w:rPr>
  </w:style>
  <w:style w:type="character" w:customStyle="1" w:styleId="BodyTextChar">
    <w:name w:val="Body Text Char"/>
    <w:basedOn w:val="DefaultParagraphFont"/>
    <w:link w:val="BodyText"/>
    <w:uiPriority w:val="99"/>
    <w:locked/>
    <w:rsid w:val="00894ECA"/>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94ECA"/>
    <w:pPr>
      <w:suppressAutoHyphens/>
      <w:spacing w:after="120"/>
      <w:ind w:left="283"/>
    </w:pPr>
    <w:rPr>
      <w:lang w:val="ru-RU" w:eastAsia="ar-SA"/>
    </w:rPr>
  </w:style>
  <w:style w:type="character" w:customStyle="1" w:styleId="BodyTextIndentChar">
    <w:name w:val="Body Text Indent Char"/>
    <w:basedOn w:val="DefaultParagraphFont"/>
    <w:link w:val="BodyTextIndent"/>
    <w:uiPriority w:val="99"/>
    <w:locked/>
    <w:rsid w:val="00894ECA"/>
    <w:rPr>
      <w:rFonts w:ascii="Times New Roman" w:hAnsi="Times New Roman" w:cs="Times New Roman"/>
      <w:sz w:val="24"/>
      <w:szCs w:val="24"/>
      <w:lang w:val="ru-RU" w:eastAsia="ar-SA" w:bidi="ar-SA"/>
    </w:rPr>
  </w:style>
  <w:style w:type="paragraph" w:styleId="Title">
    <w:name w:val="Title"/>
    <w:basedOn w:val="Normal"/>
    <w:link w:val="TitleChar"/>
    <w:uiPriority w:val="99"/>
    <w:qFormat/>
    <w:rsid w:val="00894ECA"/>
    <w:pPr>
      <w:ind w:left="540" w:right="-5"/>
      <w:jc w:val="center"/>
    </w:pPr>
    <w:rPr>
      <w:b/>
      <w:sz w:val="28"/>
      <w:szCs w:val="28"/>
    </w:rPr>
  </w:style>
  <w:style w:type="character" w:customStyle="1" w:styleId="TitleChar">
    <w:name w:val="Title Char"/>
    <w:basedOn w:val="DefaultParagraphFont"/>
    <w:link w:val="Title"/>
    <w:uiPriority w:val="99"/>
    <w:locked/>
    <w:rsid w:val="00894ECA"/>
    <w:rPr>
      <w:rFonts w:ascii="Times New Roman" w:hAnsi="Times New Roman" w:cs="Times New Roman"/>
      <w:b/>
      <w:sz w:val="28"/>
      <w:szCs w:val="28"/>
      <w:lang w:eastAsia="ru-RU"/>
    </w:rPr>
  </w:style>
  <w:style w:type="paragraph" w:customStyle="1" w:styleId="2">
    <w:name w:val="Основний текст2"/>
    <w:basedOn w:val="Normal"/>
    <w:uiPriority w:val="99"/>
    <w:rsid w:val="00894ECA"/>
    <w:pPr>
      <w:widowControl w:val="0"/>
      <w:shd w:val="clear" w:color="auto" w:fill="FFFFFF"/>
      <w:spacing w:before="2820" w:after="60" w:line="240" w:lineRule="atLeast"/>
    </w:pPr>
    <w:rPr>
      <w:spacing w:val="2"/>
      <w:sz w:val="26"/>
      <w:szCs w:val="26"/>
      <w:shd w:val="clear" w:color="auto" w:fill="FFFFFF"/>
      <w:lang w:eastAsia="uk-UA"/>
    </w:rPr>
  </w:style>
</w:styles>
</file>

<file path=word/webSettings.xml><?xml version="1.0" encoding="utf-8"?>
<w:webSettings xmlns:r="http://schemas.openxmlformats.org/officeDocument/2006/relationships" xmlns:w="http://schemas.openxmlformats.org/wordprocessingml/2006/main">
  <w:divs>
    <w:div w:id="133349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Pages>
  <Words>7249</Words>
  <Characters>4133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oliynikvalentita@outlook.com</dc:creator>
  <cp:keywords/>
  <dc:description/>
  <cp:lastModifiedBy>Admin</cp:lastModifiedBy>
  <cp:revision>13</cp:revision>
  <cp:lastPrinted>2022-12-29T07:05:00Z</cp:lastPrinted>
  <dcterms:created xsi:type="dcterms:W3CDTF">2022-01-04T12:52:00Z</dcterms:created>
  <dcterms:modified xsi:type="dcterms:W3CDTF">2022-12-29T13:33:00Z</dcterms:modified>
</cp:coreProperties>
</file>