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Станом на 01.</w:t>
      </w:r>
      <w:r>
        <w:rPr>
          <w:rFonts w:cs="Times New Roman" w:ascii="Times New Roman" w:hAnsi="Times New Roman"/>
          <w:sz w:val="28"/>
          <w:szCs w:val="28"/>
          <w:lang w:val="en-US"/>
        </w:rPr>
        <w:t>01</w:t>
      </w:r>
      <w:r>
        <w:rPr>
          <w:rFonts w:cs="Times New Roman" w:ascii="Times New Roman" w:hAnsi="Times New Roman"/>
          <w:sz w:val="28"/>
          <w:szCs w:val="28"/>
          <w:lang w:val="uk-UA"/>
        </w:rPr>
        <w:t>.202</w:t>
      </w:r>
      <w:r>
        <w:rPr>
          <w:rFonts w:cs="Times New Roman" w:ascii="Times New Roman" w:hAnsi="Times New Roman"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в КУ «Славутський ТЦСО» вакансії відсутні.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540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10</Words>
  <Characters>59</Characters>
  <CharactersWithSpaces>68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2021-11-05T07:54:00Z</dcterms:created>
  <dc:creator>User</dc:creator>
  <dc:description/>
  <dc:language>uk-UA</dc:language>
  <cp:lastModifiedBy/>
  <dcterms:modified xsi:type="dcterms:W3CDTF">2024-03-01T14:12:09Z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