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uk-UA"/>
        </w:rPr>
        <w:t xml:space="preserve">Звіт за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uk-UA" w:eastAsia="uk-UA" w:bidi="ar-SA"/>
        </w:rPr>
        <w:t>6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uk-UA"/>
        </w:rPr>
        <w:t xml:space="preserve"> місяців 2025 року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uk-UA"/>
        </w:rPr>
      </w:r>
      <w:bookmarkStart w:id="0" w:name="_GoBack"/>
      <w:bookmarkStart w:id="1" w:name="_GoBack"/>
      <w:bookmarkEnd w:id="1"/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30401703"/>
      <w:bookmarkEnd w:id="2"/>
      <w:r>
        <w:rPr>
          <w:rFonts w:ascii="Times New Roman" w:hAnsi="Times New Roman"/>
          <w:bCs/>
          <w:sz w:val="28"/>
          <w:szCs w:val="28"/>
        </w:rPr>
        <w:t>Відповідно до Закону України «Про адміністративні послуги» у виконавчому комітеті Славутської міської ради з 01.01.2014 року функціонує Центр надання адміністративних послуг виконавчого комітету Славутської міської ради, який знаходиться за адресою: м. Славута, вул. Миру, 102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Перелік адміністративних послуг, що надаються через Центр було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  <w:shd w:fill="auto" w:val="clear"/>
        </w:rPr>
        <w:t>затверджено рішенням сесії Славутської міської ради від 28.06.202</w:t>
      </w:r>
      <w:r>
        <w:rPr>
          <w:rFonts w:eastAsia="Calibri" w:cs="Times New Roman" w:ascii="Times New Roman" w:hAnsi="Times New Roman"/>
          <w:bCs/>
          <w:color w:val="000000"/>
          <w:spacing w:val="-4"/>
          <w:kern w:val="0"/>
          <w:sz w:val="28"/>
          <w:szCs w:val="28"/>
          <w:shd w:fill="auto" w:val="clear"/>
          <w:lang w:val="uk-UA" w:eastAsia="en-US" w:bidi="ar-SA"/>
        </w:rPr>
        <w:t>4</w:t>
      </w:r>
      <w:r>
        <w:rPr>
          <w:rFonts w:ascii="Times New Roman" w:hAnsi="Times New Roman"/>
          <w:bCs/>
          <w:color w:val="000000"/>
          <w:spacing w:val="-4"/>
          <w:sz w:val="28"/>
          <w:szCs w:val="28"/>
          <w:shd w:fill="auto" w:val="clear"/>
        </w:rPr>
        <w:t xml:space="preserve"> року №</w:t>
      </w:r>
      <w:r>
        <w:rPr>
          <w:rFonts w:eastAsia="Calibri" w:cs="Times New Roman" w:ascii="Times New Roman" w:hAnsi="Times New Roman"/>
          <w:bCs/>
          <w:color w:val="000000"/>
          <w:spacing w:val="-4"/>
          <w:kern w:val="0"/>
          <w:sz w:val="28"/>
          <w:szCs w:val="28"/>
          <w:shd w:fill="auto" w:val="clear"/>
          <w:lang w:val="uk-UA" w:eastAsia="en-US" w:bidi="ar-SA"/>
        </w:rPr>
        <w:t>2-37/</w:t>
      </w:r>
      <w:r>
        <w:rPr>
          <w:rFonts w:ascii="Times New Roman" w:hAnsi="Times New Roman"/>
          <w:bCs/>
          <w:color w:val="000000"/>
          <w:spacing w:val="-4"/>
          <w:sz w:val="28"/>
          <w:szCs w:val="28"/>
          <w:shd w:fill="auto" w:val="clear"/>
        </w:rPr>
        <w:t xml:space="preserve">2024 в новій редакції зі змінами. На даний час в перелік входить </w:t>
      </w:r>
      <w:r>
        <w:rPr>
          <w:rFonts w:eastAsia="Calibri" w:cs="Times New Roman" w:ascii="Times New Roman" w:hAnsi="Times New Roman"/>
          <w:bCs/>
          <w:color w:val="000000"/>
          <w:spacing w:val="-4"/>
          <w:sz w:val="28"/>
          <w:szCs w:val="28"/>
          <w:shd w:fill="auto" w:val="clear"/>
        </w:rPr>
        <w:t>3</w:t>
      </w:r>
      <w:r>
        <w:rPr>
          <w:rFonts w:eastAsia="Calibri" w:cs="Times New Roman" w:ascii="Times New Roman" w:hAnsi="Times New Roman"/>
          <w:bCs/>
          <w:color w:val="000000"/>
          <w:spacing w:val="-4"/>
          <w:kern w:val="0"/>
          <w:sz w:val="28"/>
          <w:szCs w:val="28"/>
          <w:shd w:fill="auto" w:val="clear"/>
          <w:lang w:val="ru-RU" w:eastAsia="en-US" w:bidi="ar-SA"/>
        </w:rPr>
        <w:t>97</w:t>
      </w:r>
      <w:r>
        <w:rPr>
          <w:rFonts w:eastAsia="Calibri" w:cs="Times New Roman" w:ascii="Times New Roman" w:hAnsi="Times New Roman"/>
          <w:bCs/>
          <w:color w:val="000000"/>
          <w:spacing w:val="-4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  <w:shd w:fill="auto" w:val="clear"/>
        </w:rPr>
        <w:t>послуг.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304017031"/>
      <w:bookmarkEnd w:id="3"/>
      <w:r>
        <w:rPr>
          <w:rFonts w:ascii="Times New Roman" w:hAnsi="Times New Roman"/>
          <w:bCs/>
          <w:sz w:val="28"/>
          <w:szCs w:val="28"/>
        </w:rPr>
        <w:t>Станом на 30.09.202</w:t>
      </w:r>
      <w:r>
        <w:rPr>
          <w:rFonts w:eastAsia="Calibri" w:cs="Times New Roman"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року структура ЦНАПу складає 10 штатних одиниць, в тому числі – начальник центру  – 1 штатна одиниця, адміністратори – 8 штатних одиниці, в тому числі 1 адміністратор у віддаленому робочому місці у с. Варварівка, діловод -  1 штатна одиниця.</w:t>
      </w:r>
    </w:p>
    <w:p>
      <w:pPr>
        <w:pStyle w:val="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Безперебійно працюють дві робочі станції з прийому та видачі паспортів громадянина України у формі ID-картки та біометричних закордонних паспортів, станція з видачі посвідчень водіїв та реєстрації транспортних засобів.</w:t>
      </w:r>
    </w:p>
    <w:p>
      <w:pPr>
        <w:pStyle w:val="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Облаштовано “Єдине вікно” для ветеранів, адміністраторами отримано доступ та надаються відомості з Єдиного державного реєстру ветеранів війни, що дозволяє миттєво оформлювати витяги з нього.</w:t>
      </w:r>
    </w:p>
    <w:p>
      <w:pPr>
        <w:pStyle w:val="Normal"/>
        <w:spacing w:lineRule="auto" w:line="252" w:before="0" w:after="16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_Hlk30401886"/>
      <w:bookmarkStart w:id="5" w:name="_Hlk30401754"/>
      <w:r>
        <w:rPr>
          <w:rFonts w:ascii="Times New Roman" w:hAnsi="Times New Roman"/>
          <w:bCs/>
          <w:color w:val="000000"/>
          <w:sz w:val="28"/>
          <w:szCs w:val="28"/>
        </w:rPr>
        <w:t>Загалом за платні адміністративні послуги поступило 1 017 357,22  гривень за звітний період.</w:t>
      </w:r>
      <w:bookmarkEnd w:id="4"/>
      <w:bookmarkEnd w:id="5"/>
    </w:p>
    <w:p>
      <w:pPr>
        <w:pStyle w:val="Normal"/>
        <w:spacing w:lineRule="auto" w:line="252" w:before="0" w:after="16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_Hlk30401927"/>
      <w:bookmarkEnd w:id="6"/>
      <w:r>
        <w:rPr>
          <w:rFonts w:ascii="Times New Roman" w:hAnsi="Times New Roman"/>
          <w:bCs/>
          <w:sz w:val="28"/>
          <w:szCs w:val="28"/>
        </w:rPr>
        <w:t xml:space="preserve">Станом на 30.06.2025 року в Центрі було зареєстровано та опрацьовано звернень за наданням адміністративних послуг –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>7540</w:t>
      </w:r>
      <w:r>
        <w:rPr>
          <w:rFonts w:ascii="Times New Roman" w:hAnsi="Times New Roman"/>
          <w:bCs/>
          <w:sz w:val="28"/>
          <w:szCs w:val="28"/>
        </w:rPr>
        <w:t>, з них відмовлено –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>93</w:t>
      </w:r>
      <w:r>
        <w:rPr>
          <w:rFonts w:ascii="Times New Roman" w:hAnsi="Times New Roman"/>
          <w:bCs/>
          <w:sz w:val="28"/>
          <w:szCs w:val="28"/>
        </w:rPr>
        <w:t xml:space="preserve">,  надано роз’яснення -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>12</w:t>
      </w:r>
      <w:r>
        <w:rPr>
          <w:rFonts w:ascii="Times New Roman" w:hAnsi="Times New Roman"/>
          <w:bCs/>
          <w:sz w:val="28"/>
          <w:szCs w:val="28"/>
        </w:rPr>
        <w:t>, залишено без розгляду відповідно поданих заяв – 44  звернення.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_Hlk30401945"/>
      <w:bookmarkStart w:id="8" w:name="_Hlk304019271"/>
      <w:bookmarkEnd w:id="7"/>
      <w:bookmarkEnd w:id="8"/>
      <w:r>
        <w:rPr>
          <w:rFonts w:ascii="Times New Roman" w:hAnsi="Times New Roman"/>
          <w:bCs/>
          <w:sz w:val="28"/>
          <w:szCs w:val="28"/>
        </w:rPr>
        <w:t xml:space="preserve">Запитів на отримання публічної інформації протягом </w:t>
      </w:r>
      <w:r>
        <w:rPr>
          <w:rFonts w:eastAsia="Calibri" w:cs="" w:ascii="Times New Roman" w:hAnsi="Times New Roman" w:cstheme="minorBidi" w:eastAsiaTheme="minorHAnsi"/>
          <w:bCs/>
          <w:color w:val="auto"/>
          <w:kern w:val="0"/>
          <w:sz w:val="28"/>
          <w:szCs w:val="28"/>
          <w:lang w:val="uk-UA" w:eastAsia="en-US" w:bidi="ar-SA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місяців 202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року  надійшло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>53</w:t>
      </w:r>
      <w:r>
        <w:rPr>
          <w:rFonts w:ascii="Times New Roman" w:hAnsi="Times New Roman"/>
          <w:bCs/>
          <w:sz w:val="28"/>
          <w:szCs w:val="28"/>
          <w:shd w:fill="auto" w:val="clear"/>
        </w:rPr>
        <w:t>.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_Hlk304019451"/>
      <w:bookmarkEnd w:id="9"/>
      <w:r>
        <w:rPr>
          <w:rFonts w:ascii="Times New Roman" w:hAnsi="Times New Roman"/>
          <w:bCs/>
          <w:sz w:val="28"/>
          <w:szCs w:val="28"/>
        </w:rPr>
        <w:t>Протягом звітного періоду до виконавчого комітету Славутської міської ради надійшло та опрацьован</w:t>
      </w:r>
      <w:r>
        <w:rPr>
          <w:rFonts w:ascii="Times New Roman" w:hAnsi="Times New Roman"/>
          <w:bCs/>
          <w:sz w:val="28"/>
          <w:szCs w:val="28"/>
          <w:shd w:fill="auto" w:val="clear"/>
        </w:rPr>
        <w:t xml:space="preserve">о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300</w:t>
      </w:r>
      <w:r>
        <w:rPr>
          <w:rFonts w:ascii="Times New Roman" w:hAnsi="Times New Roman"/>
          <w:bCs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звернень від громадян. Письмових –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>252</w:t>
      </w:r>
      <w:r>
        <w:rPr>
          <w:rFonts w:ascii="Times New Roman" w:hAnsi="Times New Roman"/>
          <w:bCs/>
          <w:sz w:val="28"/>
          <w:szCs w:val="28"/>
        </w:rPr>
        <w:t xml:space="preserve"> звернень, поданих на особистих прийомах міського голови та його заступників – </w:t>
      </w:r>
      <w:r>
        <w:rPr>
          <w:rFonts w:eastAsia="Calibri" w:cs="" w:ascii="Times New Roman" w:hAnsi="Times New Roman" w:cstheme="minorBidi" w:eastAsiaTheme="minorHAnsi"/>
          <w:bCs/>
          <w:color w:val="auto"/>
          <w:kern w:val="0"/>
          <w:sz w:val="28"/>
          <w:szCs w:val="28"/>
          <w:lang w:val="uk-UA" w:eastAsia="en-US" w:bidi="ar-SA"/>
        </w:rPr>
        <w:t>48</w:t>
      </w:r>
      <w:r>
        <w:rPr>
          <w:rFonts w:ascii="Times New Roman" w:hAnsi="Times New Roman"/>
          <w:bCs/>
          <w:sz w:val="28"/>
          <w:szCs w:val="28"/>
        </w:rPr>
        <w:t>.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 Хмельницької обласної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>військової</w:t>
      </w:r>
      <w:r>
        <w:rPr>
          <w:rFonts w:ascii="Times New Roman" w:hAnsi="Times New Roman"/>
          <w:bCs/>
          <w:sz w:val="28"/>
          <w:szCs w:val="28"/>
        </w:rPr>
        <w:t xml:space="preserve"> адміністрації надійшло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>53</w:t>
      </w:r>
      <w:r>
        <w:rPr>
          <w:rFonts w:ascii="Times New Roman" w:hAnsi="Times New Roman"/>
          <w:bCs/>
          <w:sz w:val="28"/>
          <w:szCs w:val="28"/>
        </w:rPr>
        <w:t xml:space="preserve"> звернення громадян.</w:t>
      </w:r>
      <w:bookmarkStart w:id="10" w:name="_Hlk30401965"/>
      <w:bookmarkEnd w:id="10"/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Колективних звернень зареєстровано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en-US" w:eastAsia="ru-RU" w:bidi="ar-SA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 (в них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eastAsia="Calibri" w:cs="" w:ascii="Times New Roman" w:hAnsi="Times New Roman" w:cstheme="minorBidi" w:eastAsiaTheme="minorHAnsi"/>
          <w:bCs/>
          <w:color w:val="auto"/>
          <w:kern w:val="0"/>
          <w:sz w:val="28"/>
          <w:szCs w:val="28"/>
          <w:lang w:val="en-US" w:eastAsia="en-US" w:bidi="ar-SA"/>
        </w:rPr>
        <w:t>з</w:t>
      </w:r>
      <w:r>
        <w:rPr>
          <w:rFonts w:eastAsia="Calibri" w:cs="" w:ascii="Times New Roman" w:hAnsi="Times New Roman" w:cstheme="minorBidi" w:eastAsiaTheme="minorHAnsi"/>
          <w:bCs/>
          <w:color w:val="auto"/>
          <w:kern w:val="0"/>
          <w:sz w:val="28"/>
          <w:szCs w:val="28"/>
          <w:lang w:val="uk-UA" w:eastAsia="en-US" w:bidi="ar-SA"/>
        </w:rPr>
        <w:t>ібрано підписів 139</w:t>
      </w:r>
      <w:r>
        <w:rPr>
          <w:rFonts w:ascii="Times New Roman" w:hAnsi="Times New Roman"/>
          <w:bCs/>
          <w:sz w:val="28"/>
          <w:szCs w:val="28"/>
        </w:rPr>
        <w:t xml:space="preserve"> громадян).</w:t>
      </w:r>
      <w:bookmarkStart w:id="11" w:name="_Hlk30401977"/>
      <w:bookmarkEnd w:id="1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uk-UA"/>
        </w:rPr>
        <w:t xml:space="preserve">В травні 2025 року адміністратори пройшли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uk-UA" w:bidi="ar-SA"/>
        </w:rPr>
        <w:t>тренінг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uk-UA"/>
        </w:rPr>
        <w:t xml:space="preserve"> за сприяння програми Фонду Східна Європа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uk-UA" w:bidi="ar-SA"/>
        </w:rPr>
        <w:t>з кризових комунікацій та стресостійкості.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uk-UA" w:bidi="ar-SA"/>
        </w:rPr>
        <w:t xml:space="preserve">В квітні 2025 року в ЦНАП отримано за грантові кошти 23 сканери штрих-кодів документів заявників на загальну суму 48 300 грн.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/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1d28"/>
    <w:pPr>
      <w:widowControl/>
      <w:suppressAutoHyphens w:val="true"/>
      <w:bidi w:val="0"/>
      <w:spacing w:lineRule="auto" w:line="264" w:before="0" w:after="12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0"/>
      <w:lang w:val="uk-UA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c43d95"/>
    <w:pPr>
      <w:keepNext w:val="true"/>
      <w:keepLines/>
      <w:spacing w:lineRule="auto" w:line="240" w:before="32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c43d95"/>
    <w:pPr>
      <w:keepNext w:val="true"/>
      <w:keepLines/>
      <w:spacing w:lineRule="auto" w:line="240" w:before="8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28"/>
      <w:szCs w:val="28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c43d95"/>
    <w:pPr>
      <w:keepNext w:val="true"/>
      <w:keepLines/>
      <w:spacing w:lineRule="auto" w:line="240"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44546A" w:themeColor="text2"/>
      <w:sz w:val="24"/>
      <w:szCs w:val="24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c43d95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sz w:val="22"/>
      <w:szCs w:val="22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c43d95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44546A" w:themeColor="text2"/>
      <w:sz w:val="22"/>
      <w:szCs w:val="22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c43d95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val="44546A" w:themeColor="text2"/>
      <w:sz w:val="21"/>
      <w:szCs w:val="21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c43d95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c43d95"/>
    <w:pPr>
      <w:keepNext w:val="true"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b/>
      <w:bCs/>
      <w:color w:val="44546A" w:themeColor="text2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c43d95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546A" w:themeColor="text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43d95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c43d95"/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c43d95"/>
    <w:rPr>
      <w:rFonts w:ascii="Calibri Light" w:hAnsi="Calibri Light" w:eastAsia="" w:cs="" w:asciiTheme="majorHAnsi" w:cstheme="majorBidi" w:eastAsiaTheme="majorEastAsia" w:hAnsiTheme="majorHAnsi"/>
      <w:color w:val="44546A" w:themeColor="text2"/>
      <w:sz w:val="24"/>
      <w:szCs w:val="24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c43d95"/>
    <w:rPr>
      <w:rFonts w:ascii="Calibri Light" w:hAnsi="Calibri Light" w:eastAsia="" w:cs="" w:asciiTheme="majorHAnsi" w:cstheme="majorBidi" w:eastAsiaTheme="majorEastAsia" w:hAnsiTheme="majorHAnsi"/>
      <w:sz w:val="22"/>
      <w:szCs w:val="22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c43d95"/>
    <w:rPr>
      <w:rFonts w:ascii="Calibri Light" w:hAnsi="Calibri Light" w:eastAsia="" w:cs="" w:asciiTheme="majorHAnsi" w:cstheme="majorBidi" w:eastAsiaTheme="majorEastAsia" w:hAnsiTheme="majorHAnsi"/>
      <w:color w:val="44546A" w:themeColor="text2"/>
      <w:sz w:val="22"/>
      <w:szCs w:val="22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c43d95"/>
    <w:rPr>
      <w:rFonts w:ascii="Calibri Light" w:hAnsi="Calibri Light" w:eastAsia="" w:cs="" w:asciiTheme="majorHAnsi" w:cstheme="majorBidi" w:eastAsiaTheme="majorEastAsia" w:hAnsiTheme="majorHAnsi"/>
      <w:i/>
      <w:iCs/>
      <w:color w:val="44546A" w:themeColor="text2"/>
      <w:sz w:val="21"/>
      <w:szCs w:val="21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c43d95"/>
    <w:rPr>
      <w:rFonts w:ascii="Calibri Light" w:hAnsi="Calibri Light" w:eastAsia="" w:cs="" w:asciiTheme="majorHAnsi" w:cstheme="majorBidi" w:eastAsiaTheme="majorEastAsia" w:hAnsiTheme="majorHAnsi"/>
      <w:i/>
      <w:iCs/>
      <w:color w:val="1F4E79" w:themeColor="accent1" w:themeShade="80"/>
      <w:sz w:val="21"/>
      <w:szCs w:val="21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c43d95"/>
    <w:rPr>
      <w:rFonts w:ascii="Calibri Light" w:hAnsi="Calibri Light" w:eastAsia="" w:cs="" w:asciiTheme="majorHAnsi" w:cstheme="majorBidi" w:eastAsiaTheme="majorEastAsia" w:hAnsiTheme="majorHAnsi"/>
      <w:b/>
      <w:bCs/>
      <w:color w:val="44546A" w:themeColor="text2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c43d95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546A" w:themeColor="text2"/>
    </w:rPr>
  </w:style>
  <w:style w:type="character" w:styleId="Style5" w:customStyle="1">
    <w:name w:val="Заголовок Знак"/>
    <w:basedOn w:val="DefaultParagraphFont"/>
    <w:link w:val="a4"/>
    <w:uiPriority w:val="10"/>
    <w:qFormat/>
    <w:rsid w:val="00c43d95"/>
    <w:rPr>
      <w:rFonts w:ascii="Calibri Light" w:hAnsi="Calibri Light" w:eastAsia="" w:cs="" w:asciiTheme="majorHAnsi" w:cstheme="majorBidi" w:eastAsiaTheme="majorEastAsia" w:hAnsiTheme="majorHAnsi"/>
      <w:color w:val="5B9BD5" w:themeColor="accent1"/>
      <w:spacing w:val="-10"/>
      <w:sz w:val="56"/>
      <w:szCs w:val="56"/>
    </w:rPr>
  </w:style>
  <w:style w:type="character" w:styleId="Style6" w:customStyle="1">
    <w:name w:val="Подзаголовок Знак"/>
    <w:basedOn w:val="DefaultParagraphFont"/>
    <w:link w:val="a6"/>
    <w:uiPriority w:val="11"/>
    <w:qFormat/>
    <w:rsid w:val="00c43d95"/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43d95"/>
    <w:rPr>
      <w:b/>
      <w:bCs/>
    </w:rPr>
  </w:style>
  <w:style w:type="character" w:styleId="Style7">
    <w:name w:val="Виділення"/>
    <w:basedOn w:val="DefaultParagraphFont"/>
    <w:uiPriority w:val="20"/>
    <w:qFormat/>
    <w:rsid w:val="00c43d95"/>
    <w:rPr>
      <w:i/>
      <w:iCs/>
    </w:rPr>
  </w:style>
  <w:style w:type="character" w:styleId="22" w:customStyle="1">
    <w:name w:val="Цитата 2 Знак"/>
    <w:basedOn w:val="DefaultParagraphFont"/>
    <w:link w:val="21"/>
    <w:uiPriority w:val="29"/>
    <w:qFormat/>
    <w:rsid w:val="00c43d95"/>
    <w:rPr>
      <w:i/>
      <w:iCs/>
      <w:color w:val="404040" w:themeColor="text1" w:themeTint="bf"/>
    </w:rPr>
  </w:style>
  <w:style w:type="character" w:styleId="Style8" w:customStyle="1">
    <w:name w:val="Выделенная цитата Знак"/>
    <w:basedOn w:val="DefaultParagraphFont"/>
    <w:link w:val="ab"/>
    <w:uiPriority w:val="30"/>
    <w:qFormat/>
    <w:rsid w:val="00c43d95"/>
    <w:rPr>
      <w:rFonts w:ascii="Calibri Light" w:hAnsi="Calibri Light" w:eastAsia="" w:cs="" w:asciiTheme="majorHAnsi" w:cstheme="majorBidi" w:eastAsiaTheme="majorEastAsia" w:hAnsiTheme="majorHAns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43d9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43d9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43d95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c43d9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43d95"/>
    <w:rPr>
      <w:b/>
      <w:bCs/>
      <w:smallCaps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3d95"/>
    <w:pPr>
      <w:spacing w:lineRule="auto" w:line="240"/>
    </w:pPr>
    <w:rPr>
      <w:b/>
      <w:bCs/>
      <w:smallCaps/>
      <w:color w:val="595959" w:themeColor="text1" w:themeTint="a6"/>
      <w:spacing w:val="6"/>
    </w:rPr>
  </w:style>
  <w:style w:type="paragraph" w:styleId="Style14">
    <w:name w:val="Title"/>
    <w:basedOn w:val="Normal"/>
    <w:next w:val="Normal"/>
    <w:link w:val="a5"/>
    <w:uiPriority w:val="10"/>
    <w:qFormat/>
    <w:rsid w:val="00c43d95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color w:val="5B9BD5" w:themeColor="accent1"/>
      <w:spacing w:val="-10"/>
      <w:sz w:val="56"/>
      <w:szCs w:val="56"/>
    </w:rPr>
  </w:style>
  <w:style w:type="paragraph" w:styleId="Style15">
    <w:name w:val="Subtitle"/>
    <w:basedOn w:val="Normal"/>
    <w:next w:val="Normal"/>
    <w:link w:val="a7"/>
    <w:uiPriority w:val="11"/>
    <w:qFormat/>
    <w:rsid w:val="00c43d95"/>
    <w:pPr>
      <w:spacing w:lineRule="auto" w:line="240"/>
    </w:pPr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paragraph" w:styleId="NoSpacing">
    <w:name w:val="No Spacing"/>
    <w:uiPriority w:val="1"/>
    <w:qFormat/>
    <w:rsid w:val="00c43d9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0"/>
      <w:lang w:val="uk-UA" w:eastAsia="en-US" w:bidi="ar-SA"/>
    </w:rPr>
  </w:style>
  <w:style w:type="paragraph" w:styleId="Quote">
    <w:name w:val="Quote"/>
    <w:basedOn w:val="Normal"/>
    <w:next w:val="Normal"/>
    <w:link w:val="22"/>
    <w:uiPriority w:val="29"/>
    <w:qFormat/>
    <w:rsid w:val="00c43d95"/>
    <w:pPr>
      <w:spacing w:before="160" w:after="120"/>
      <w:ind w:left="720" w:right="720" w:hanging="0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ac"/>
    <w:uiPriority w:val="30"/>
    <w:qFormat/>
    <w:rsid w:val="00c43d95"/>
    <w:pPr>
      <w:pBdr>
        <w:left w:val="single" w:sz="18" w:space="12" w:color="5B9BD5"/>
      </w:pBdr>
      <w:spacing w:lineRule="auto" w:line="300" w:beforeAutospacing="1" w:after="120"/>
      <w:ind w:left="1224" w:right="1224" w:hanging="0"/>
    </w:pPr>
    <w:rPr>
      <w:rFonts w:ascii="Calibri Light" w:hAnsi="Calibri Light" w:eastAsia="" w:cs="" w:asciiTheme="majorHAnsi" w:cstheme="majorBidi" w:eastAsiaTheme="majorEastAsia" w:hAnsiTheme="majorHAnsi"/>
      <w:color w:val="5B9BD5" w:themeColor="accent1"/>
      <w:sz w:val="28"/>
      <w:szCs w:val="28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c43d95"/>
    <w:pPr>
      <w:outlineLvl w:val="9"/>
    </w:pPr>
    <w:rPr/>
  </w:style>
  <w:style w:type="paragraph" w:styleId="ListParagraph">
    <w:name w:val="List Paragraph"/>
    <w:basedOn w:val="Normal"/>
    <w:uiPriority w:val="99"/>
    <w:qFormat/>
    <w:rsid w:val="00f41d28"/>
    <w:pPr>
      <w:spacing w:before="0" w:after="12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Application>LibreOffice/7.2.2.2$Windows_X86_64 LibreOffice_project/02b2acce88a210515b4a5bb2e46cbfb63fe97d56</Application>
  <AppVersion>15.0000</AppVersion>
  <Pages>1</Pages>
  <Words>307</Words>
  <Characters>1929</Characters>
  <CharactersWithSpaces>2238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2024-11-15T08:33:00Z</dcterms:created>
  <dc:creator>Galina</dc:creator>
  <dc:description/>
  <dc:language>uk-UA</dc:language>
  <cp:lastModifiedBy/>
  <dcterms:modified xsi:type="dcterms:W3CDTF">2025-07-23T10:04:37Z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